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CC" w:rsidRPr="004C7C4A" w:rsidRDefault="00315CCC" w:rsidP="00CF41C5">
      <w:pPr>
        <w:spacing w:before="150" w:after="0" w:line="240" w:lineRule="atLeast"/>
        <w:jc w:val="center"/>
        <w:outlineLvl w:val="0"/>
        <w:rPr>
          <w:rFonts w:ascii="Century Gothic" w:eastAsia="Times New Roman" w:hAnsi="Century Gothic" w:cs="Times New Roman"/>
          <w:kern w:val="36"/>
          <w:sz w:val="40"/>
          <w:szCs w:val="40"/>
          <w:lang w:eastAsia="ru-RU"/>
        </w:rPr>
      </w:pPr>
      <w:r w:rsidRPr="004C7C4A">
        <w:rPr>
          <w:rFonts w:ascii="Century Gothic" w:eastAsia="Times New Roman" w:hAnsi="Century Gothic" w:cs="Times New Roman"/>
          <w:b/>
          <w:color w:val="FF0000"/>
          <w:kern w:val="36"/>
          <w:sz w:val="44"/>
          <w:szCs w:val="40"/>
          <w:lang w:eastAsia="ru-RU"/>
        </w:rPr>
        <w:t>Консультация для родителей</w:t>
      </w:r>
    </w:p>
    <w:p w:rsidR="00823FBC" w:rsidRDefault="00823FBC" w:rsidP="00CF41C5">
      <w:pPr>
        <w:spacing w:before="150" w:after="0" w:line="240" w:lineRule="atLeast"/>
        <w:jc w:val="center"/>
        <w:outlineLvl w:val="0"/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</w:pPr>
      <w:r>
        <w:rPr>
          <w:rFonts w:ascii="Century Gothic" w:hAnsi="Century Gothic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9078006" wp14:editId="4FC71888">
            <wp:simplePos x="0" y="0"/>
            <wp:positionH relativeFrom="column">
              <wp:posOffset>2416175</wp:posOffset>
            </wp:positionH>
            <wp:positionV relativeFrom="paragraph">
              <wp:posOffset>367030</wp:posOffset>
            </wp:positionV>
            <wp:extent cx="3615055" cy="3218180"/>
            <wp:effectExtent l="0" t="0" r="4445" b="1270"/>
            <wp:wrapThrough wrapText="bothSides">
              <wp:wrapPolygon edited="0">
                <wp:start x="0" y="0"/>
                <wp:lineTo x="0" y="21481"/>
                <wp:lineTo x="21513" y="21481"/>
                <wp:lineTo x="21513" y="0"/>
                <wp:lineTo x="0" y="0"/>
              </wp:wrapPolygon>
            </wp:wrapThrough>
            <wp:docPr id="4" name="Рисунок 4" descr="C:\Users\дом\Pictures\компью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компьют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"/>
                    <a:stretch/>
                  </pic:blipFill>
                  <pic:spPr bwMode="auto">
                    <a:xfrm>
                      <a:off x="0" y="0"/>
                      <a:ext cx="361505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FBC" w:rsidRDefault="00823FBC" w:rsidP="00823FBC">
      <w:pPr>
        <w:spacing w:before="150" w:after="0" w:line="240" w:lineRule="atLeast"/>
        <w:outlineLvl w:val="0"/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</w:pPr>
    </w:p>
    <w:p w:rsidR="00823FBC" w:rsidRDefault="00823FBC" w:rsidP="00823FBC">
      <w:pPr>
        <w:spacing w:before="150" w:after="0" w:line="240" w:lineRule="atLeast"/>
        <w:outlineLvl w:val="0"/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</w:pPr>
    </w:p>
    <w:p w:rsidR="00823FBC" w:rsidRDefault="00315CCC" w:rsidP="00823FBC">
      <w:pPr>
        <w:spacing w:before="150" w:after="0" w:line="240" w:lineRule="atLeast"/>
        <w:jc w:val="center"/>
        <w:outlineLvl w:val="0"/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</w:pPr>
      <w:bookmarkStart w:id="0" w:name="_GoBack"/>
      <w:r w:rsidRPr="004C7C4A"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  <w:t>Ребенок</w:t>
      </w:r>
    </w:p>
    <w:p w:rsidR="00CF41C5" w:rsidRDefault="00315CCC" w:rsidP="00823FBC">
      <w:pPr>
        <w:spacing w:before="150" w:after="0" w:line="240" w:lineRule="atLeast"/>
        <w:jc w:val="center"/>
        <w:outlineLvl w:val="0"/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</w:pPr>
      <w:r w:rsidRPr="004C7C4A"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  <w:t>и компьютер.</w:t>
      </w:r>
      <w:bookmarkEnd w:id="0"/>
    </w:p>
    <w:p w:rsidR="00856933" w:rsidRDefault="00856933" w:rsidP="00CF41C5">
      <w:pPr>
        <w:spacing w:before="150" w:after="0" w:line="240" w:lineRule="atLeast"/>
        <w:jc w:val="center"/>
        <w:outlineLvl w:val="0"/>
        <w:rPr>
          <w:rFonts w:ascii="Century Gothic" w:eastAsia="Times New Roman" w:hAnsi="Century Gothic" w:cs="Times New Roman"/>
          <w:b/>
          <w:color w:val="0070C0"/>
          <w:kern w:val="36"/>
          <w:sz w:val="40"/>
          <w:szCs w:val="40"/>
          <w:lang w:eastAsia="ru-RU"/>
        </w:rPr>
      </w:pPr>
    </w:p>
    <w:p w:rsidR="00823FBC" w:rsidRDefault="00823FB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823FBC" w:rsidRDefault="00823FB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823FBC" w:rsidRDefault="00823FB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823FBC" w:rsidRDefault="00823FB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823FBC" w:rsidRDefault="00823FB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823FBC" w:rsidRDefault="00823FB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</w:p>
    <w:p w:rsidR="00315CCC" w:rsidRPr="004C7C4A" w:rsidRDefault="00315CC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В наше время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компьютеры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так глубоко проникли во все сферы нашей жизни, что жизнь без этой умной машины сложно себе представить. Наши дети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родились и растут в мире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, где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компьютер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- такая же привычная вещь, как телевизоры, автомобили, электрическое освещение.</w:t>
      </w:r>
    </w:p>
    <w:p w:rsidR="00315CCC" w:rsidRPr="004C7C4A" w:rsidRDefault="00315CC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Развивающая функция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компьютера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.</w:t>
      </w:r>
    </w:p>
    <w:p w:rsidR="00315CCC" w:rsidRPr="004C7C4A" w:rsidRDefault="00315CC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знания.  Разглядывая вместе иллюстрации с изображением животных, можно привлечь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компьютер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и Интернет в качестве дополнительного наглядного пособия.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Ребенку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будет интересно взглянуть на разнообразные изображения и фотографии слона или жирафа, а также узнать какими разными могут быть машинки и поезда.</w:t>
      </w:r>
    </w:p>
    <w:p w:rsidR="004C7C4A" w:rsidRPr="004C7C4A" w:rsidRDefault="004C7C4A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b/>
          <w:color w:val="0070C0"/>
          <w:sz w:val="32"/>
          <w:szCs w:val="32"/>
          <w:lang w:eastAsia="ru-RU"/>
        </w:rPr>
      </w:pPr>
    </w:p>
    <w:p w:rsidR="00823FBC" w:rsidRDefault="00823FBC" w:rsidP="00856933">
      <w:pPr>
        <w:spacing w:after="0" w:line="240" w:lineRule="auto"/>
        <w:ind w:firstLine="360"/>
        <w:jc w:val="center"/>
        <w:rPr>
          <w:rFonts w:ascii="Century Gothic" w:eastAsia="Times New Roman" w:hAnsi="Century Gothic" w:cs="Times New Roman"/>
          <w:b/>
          <w:color w:val="0070C0"/>
          <w:sz w:val="40"/>
          <w:szCs w:val="32"/>
          <w:lang w:eastAsia="ru-RU"/>
        </w:rPr>
      </w:pPr>
    </w:p>
    <w:p w:rsidR="00823FBC" w:rsidRDefault="00823FBC" w:rsidP="00856933">
      <w:pPr>
        <w:spacing w:after="0" w:line="240" w:lineRule="auto"/>
        <w:ind w:firstLine="360"/>
        <w:jc w:val="center"/>
        <w:rPr>
          <w:rFonts w:ascii="Century Gothic" w:eastAsia="Times New Roman" w:hAnsi="Century Gothic" w:cs="Times New Roman"/>
          <w:b/>
          <w:color w:val="0070C0"/>
          <w:sz w:val="40"/>
          <w:szCs w:val="32"/>
          <w:lang w:eastAsia="ru-RU"/>
        </w:rPr>
      </w:pPr>
    </w:p>
    <w:p w:rsidR="00823FBC" w:rsidRDefault="00823FBC" w:rsidP="00856933">
      <w:pPr>
        <w:spacing w:after="0" w:line="240" w:lineRule="auto"/>
        <w:ind w:firstLine="360"/>
        <w:jc w:val="center"/>
        <w:rPr>
          <w:rFonts w:ascii="Century Gothic" w:eastAsia="Times New Roman" w:hAnsi="Century Gothic" w:cs="Times New Roman"/>
          <w:b/>
          <w:color w:val="0070C0"/>
          <w:sz w:val="40"/>
          <w:szCs w:val="32"/>
          <w:lang w:eastAsia="ru-RU"/>
        </w:rPr>
      </w:pPr>
    </w:p>
    <w:p w:rsidR="00315CCC" w:rsidRPr="00823FBC" w:rsidRDefault="00315CCC" w:rsidP="00856933">
      <w:pPr>
        <w:spacing w:after="0" w:line="240" w:lineRule="auto"/>
        <w:ind w:firstLine="360"/>
        <w:jc w:val="center"/>
        <w:rPr>
          <w:rFonts w:ascii="Century Gothic" w:eastAsia="Times New Roman" w:hAnsi="Century Gothic" w:cs="Times New Roman"/>
          <w:b/>
          <w:color w:val="0070C0"/>
          <w:sz w:val="28"/>
          <w:szCs w:val="32"/>
          <w:lang w:eastAsia="ru-RU"/>
        </w:rPr>
      </w:pPr>
      <w:r w:rsidRPr="00823FBC">
        <w:rPr>
          <w:rFonts w:ascii="Century Gothic" w:eastAsia="Times New Roman" w:hAnsi="Century Gothic" w:cs="Times New Roman"/>
          <w:b/>
          <w:color w:val="0070C0"/>
          <w:sz w:val="36"/>
          <w:szCs w:val="32"/>
          <w:lang w:eastAsia="ru-RU"/>
        </w:rPr>
        <w:lastRenderedPageBreak/>
        <w:t>Положительное влияние </w:t>
      </w:r>
      <w:r w:rsidRPr="00823FBC">
        <w:rPr>
          <w:rFonts w:ascii="Century Gothic" w:eastAsia="Times New Roman" w:hAnsi="Century Gothic" w:cs="Times New Roman"/>
          <w:b/>
          <w:bCs/>
          <w:color w:val="0070C0"/>
          <w:sz w:val="36"/>
          <w:szCs w:val="32"/>
          <w:bdr w:val="none" w:sz="0" w:space="0" w:color="auto" w:frame="1"/>
          <w:lang w:eastAsia="ru-RU"/>
        </w:rPr>
        <w:t>компьютера на ребёнка</w:t>
      </w:r>
      <w:r w:rsidRPr="00823FBC">
        <w:rPr>
          <w:rFonts w:ascii="Century Gothic" w:eastAsia="Times New Roman" w:hAnsi="Century Gothic" w:cs="Times New Roman"/>
          <w:b/>
          <w:color w:val="0070C0"/>
          <w:sz w:val="28"/>
          <w:szCs w:val="32"/>
          <w:lang w:eastAsia="ru-RU"/>
        </w:rPr>
        <w:t>.</w:t>
      </w:r>
    </w:p>
    <w:p w:rsidR="004C7C4A" w:rsidRPr="004C7C4A" w:rsidRDefault="004C7C4A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15CCC" w:rsidRPr="00856933" w:rsidRDefault="00315CCC" w:rsidP="00856933">
      <w:pPr>
        <w:spacing w:after="0" w:line="240" w:lineRule="auto"/>
        <w:ind w:firstLine="360"/>
        <w:jc w:val="center"/>
        <w:rPr>
          <w:rFonts w:ascii="Century Gothic" w:eastAsia="Times New Roman" w:hAnsi="Century Gothic" w:cs="Times New Roman"/>
          <w:b/>
          <w:color w:val="FF0000"/>
          <w:sz w:val="32"/>
          <w:szCs w:val="32"/>
          <w:lang w:eastAsia="ru-RU"/>
        </w:rPr>
      </w:pPr>
      <w:r w:rsidRPr="00856933">
        <w:rPr>
          <w:rFonts w:ascii="Century Gothic" w:eastAsia="Times New Roman" w:hAnsi="Century Gothic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Компьютерные игры развивают у ребенка</w:t>
      </w:r>
      <w:r w:rsidRPr="00856933">
        <w:rPr>
          <w:rFonts w:ascii="Century Gothic" w:eastAsia="Times New Roman" w:hAnsi="Century Gothic" w:cs="Times New Roman"/>
          <w:b/>
          <w:color w:val="FF0000"/>
          <w:sz w:val="32"/>
          <w:szCs w:val="32"/>
          <w:lang w:eastAsia="ru-RU"/>
        </w:rPr>
        <w:t>:</w:t>
      </w:r>
    </w:p>
    <w:p w:rsidR="00315CCC" w:rsidRPr="004C7C4A" w:rsidRDefault="00315CCC" w:rsidP="00315CCC">
      <w:pPr>
        <w:spacing w:before="225"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быстроту реакции</w:t>
      </w:r>
    </w:p>
    <w:p w:rsidR="00315CCC" w:rsidRPr="004C7C4A" w:rsidRDefault="00315CCC" w:rsidP="00315CCC">
      <w:pPr>
        <w:spacing w:before="225"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мелкую моторику рук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визуальное восприятие объектов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память и внимание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логическое мышление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зрительно-моторную координацию</w:t>
      </w:r>
    </w:p>
    <w:p w:rsidR="00856933" w:rsidRDefault="00856933" w:rsidP="00823FBC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315CCC" w:rsidRPr="00856933" w:rsidRDefault="00315CCC" w:rsidP="00CF41C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0000"/>
          <w:sz w:val="32"/>
          <w:szCs w:val="32"/>
          <w:lang w:eastAsia="ru-RU"/>
        </w:rPr>
      </w:pPr>
      <w:r w:rsidRPr="00856933">
        <w:rPr>
          <w:rFonts w:ascii="Century Gothic" w:eastAsia="Times New Roman" w:hAnsi="Century Gothic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Компьютерные игры учат ребенка</w:t>
      </w:r>
      <w:r w:rsidRPr="00856933">
        <w:rPr>
          <w:rFonts w:ascii="Century Gothic" w:eastAsia="Times New Roman" w:hAnsi="Century Gothic" w:cs="Times New Roman"/>
          <w:b/>
          <w:color w:val="FF0000"/>
          <w:sz w:val="32"/>
          <w:szCs w:val="32"/>
          <w:lang w:eastAsia="ru-RU"/>
        </w:rPr>
        <w:t>: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классифицировать и обобщать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аналитически мыслить в нестандартной ситуации</w:t>
      </w:r>
    </w:p>
    <w:p w:rsidR="00315CCC" w:rsidRPr="004C7C4A" w:rsidRDefault="00315CCC" w:rsidP="00315CCC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добиваться своей цели</w:t>
      </w:r>
    </w:p>
    <w:p w:rsidR="004C7C4A" w:rsidRPr="004C7C4A" w:rsidRDefault="00315CCC" w:rsidP="00CF41C5">
      <w:pPr>
        <w:spacing w:before="225" w:after="225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• совершенствовать интеллектуальные навыки</w:t>
      </w:r>
    </w:p>
    <w:p w:rsidR="004C7C4A" w:rsidRPr="004C7C4A" w:rsidRDefault="00315CC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Играя в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компьютерные игры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,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ребенок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попадает в волшебную сказку,</w:t>
      </w:r>
    </w:p>
    <w:p w:rsidR="00315CCC" w:rsidRPr="004C7C4A" w:rsidRDefault="00315CCC" w:rsidP="00315CCC">
      <w:pPr>
        <w:spacing w:after="0" w:line="240" w:lineRule="auto"/>
        <w:ind w:firstLine="360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где существует свой мир. Этот мир так похож </w:t>
      </w:r>
      <w:proofErr w:type="gramStart"/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на</w:t>
      </w:r>
      <w:proofErr w:type="gramEnd"/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настоящий! Когда герои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 xml:space="preserve">компьютерной 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игры предлагают малышу починить стену домика </w:t>
      </w:r>
      <w:r w:rsidRPr="004C7C4A">
        <w:rPr>
          <w:rFonts w:ascii="Century Gothic" w:eastAsia="Times New Roman" w:hAnsi="Century Gothic" w:cs="Times New Roman"/>
          <w:i/>
          <w:iCs/>
          <w:sz w:val="32"/>
          <w:szCs w:val="32"/>
          <w:bdr w:val="none" w:sz="0" w:space="0" w:color="auto" w:frame="1"/>
          <w:lang w:eastAsia="ru-RU"/>
        </w:rPr>
        <w:t>(правильно сложив пазл)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или расположить цифры по порядку, чтобы добраться до сокровищ, дети ощущают свою значимость. А если в конце задания ему говорят </w:t>
      </w:r>
      <w:r w:rsidRPr="004C7C4A">
        <w:rPr>
          <w:rFonts w:ascii="Century Gothic" w:eastAsia="Times New Roman" w:hAnsi="Century Gothic" w:cs="Times New Roman"/>
          <w:i/>
          <w:iCs/>
          <w:sz w:val="32"/>
          <w:szCs w:val="32"/>
          <w:bdr w:val="none" w:sz="0" w:space="0" w:color="auto" w:frame="1"/>
          <w:lang w:eastAsia="ru-RU"/>
        </w:rPr>
        <w:t>«молодец, ты справился отлично»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, это вызывает у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ребенка восторг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!</w:t>
      </w:r>
    </w:p>
    <w:p w:rsidR="0088003B" w:rsidRPr="00823FBC" w:rsidRDefault="00315CCC" w:rsidP="00F555EE">
      <w:pPr>
        <w:spacing w:after="0" w:line="240" w:lineRule="auto"/>
        <w:rPr>
          <w:rFonts w:ascii="Century Gothic" w:eastAsia="Times New Roman" w:hAnsi="Century Gothic" w:cs="Times New Roman"/>
          <w:sz w:val="32"/>
          <w:szCs w:val="32"/>
          <w:lang w:eastAsia="ru-RU"/>
        </w:rPr>
      </w:pP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Прекрасно</w:t>
      </w:r>
      <w:r w:rsidR="004C7C4A"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 xml:space="preserve"> нарисованные, веселые и добрые 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детские </w:t>
      </w:r>
      <w:r w:rsidRPr="004C7C4A">
        <w:rPr>
          <w:rFonts w:ascii="Century Gothic" w:eastAsia="Times New Roman" w:hAnsi="Century Gothic" w:cs="Times New Roman"/>
          <w:bCs/>
          <w:sz w:val="32"/>
          <w:szCs w:val="32"/>
          <w:bdr w:val="none" w:sz="0" w:space="0" w:color="auto" w:frame="1"/>
          <w:lang w:eastAsia="ru-RU"/>
        </w:rPr>
        <w:t>компьютерные</w:t>
      </w:r>
      <w:r w:rsidRPr="004C7C4A">
        <w:rPr>
          <w:rFonts w:ascii="Century Gothic" w:eastAsia="Times New Roman" w:hAnsi="Century Gothic" w:cs="Times New Roman"/>
          <w:sz w:val="32"/>
          <w:szCs w:val="32"/>
          <w:lang w:eastAsia="ru-RU"/>
        </w:rPr>
        <w:t> игры несут в себе много интересного, умного, забавного и полностью направлены на то, чтобы малыши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sectPr w:rsidR="0088003B" w:rsidRPr="00823FBC" w:rsidSect="004C7C4A">
      <w:pgSz w:w="11906" w:h="16838"/>
      <w:pgMar w:top="567" w:right="1133" w:bottom="1134" w:left="993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C"/>
    <w:rsid w:val="001A2537"/>
    <w:rsid w:val="00315CCC"/>
    <w:rsid w:val="004C7C4A"/>
    <w:rsid w:val="00823FBC"/>
    <w:rsid w:val="00856933"/>
    <w:rsid w:val="0088003B"/>
    <w:rsid w:val="00CF41C5"/>
    <w:rsid w:val="00F00E8A"/>
    <w:rsid w:val="00F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56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дом</cp:lastModifiedBy>
  <cp:revision>2</cp:revision>
  <dcterms:created xsi:type="dcterms:W3CDTF">2019-10-28T20:10:00Z</dcterms:created>
  <dcterms:modified xsi:type="dcterms:W3CDTF">2019-10-28T20:10:00Z</dcterms:modified>
</cp:coreProperties>
</file>